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CA" w:rsidRDefault="00512ACA" w:rsidP="00512ACA">
      <w:pPr>
        <w:widowControl/>
        <w:jc w:val="center"/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</w:pPr>
      <w:r w:rsidRPr="00512ACA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建筑工程学院科研成果（学术论文）统计表 </w:t>
      </w:r>
    </w:p>
    <w:p w:rsidR="00512ACA" w:rsidRPr="00512ACA" w:rsidRDefault="00512ACA" w:rsidP="00512ACA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12AC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(</w:t>
      </w:r>
      <w:r w:rsidRPr="00512ACA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> </w:t>
      </w:r>
      <w:r w:rsidRPr="00512ACA">
        <w:rPr>
          <w:rFonts w:ascii="Times New Roman" w:eastAsia="宋体" w:hAnsi="Times New Roman" w:cs="Times New Roman"/>
          <w:color w:val="000000"/>
          <w:kern w:val="0"/>
          <w:sz w:val="32"/>
          <w:szCs w:val="32"/>
          <w:u w:val="single"/>
        </w:rPr>
        <w:t>2015.1.1</w:t>
      </w:r>
      <w:r w:rsidRPr="00512ACA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>～</w:t>
      </w:r>
      <w:r w:rsidRPr="00512ACA">
        <w:rPr>
          <w:rFonts w:ascii="Times New Roman" w:eastAsia="宋体" w:hAnsi="Times New Roman" w:cs="Times New Roman"/>
          <w:color w:val="000000"/>
          <w:kern w:val="0"/>
          <w:sz w:val="32"/>
          <w:szCs w:val="32"/>
          <w:u w:val="single"/>
        </w:rPr>
        <w:t>2015.12.31</w:t>
      </w:r>
      <w:r w:rsidRPr="00512AC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)</w:t>
      </w: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1134"/>
        <w:gridCol w:w="1134"/>
      </w:tblGrid>
      <w:tr w:rsidR="00512ACA" w:rsidRPr="00512ACA" w:rsidTr="00512ACA">
        <w:trPr>
          <w:trHeight w:val="619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ACA" w:rsidRPr="00512ACA" w:rsidRDefault="00512ACA" w:rsidP="00512AC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Cs w:val="21"/>
              </w:rPr>
              <w:t>论文名称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ACA" w:rsidRPr="00512ACA" w:rsidRDefault="00512ACA" w:rsidP="00512AC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Cs w:val="21"/>
              </w:rPr>
              <w:t>刊物名称及发表时间</w:t>
            </w:r>
            <w:r w:rsidRPr="00512ACA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Cs w:val="21"/>
              </w:rPr>
              <w:t>卷、期</w:t>
            </w:r>
            <w:r w:rsidRPr="00512ACA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ACA" w:rsidRPr="00512ACA" w:rsidRDefault="00512ACA" w:rsidP="00512AC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Cs w:val="21"/>
              </w:rPr>
              <w:t>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ACA" w:rsidRPr="00512ACA" w:rsidRDefault="00512ACA" w:rsidP="00512AC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Cs w:val="21"/>
              </w:rPr>
              <w:t>第一作者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ACA" w:rsidRPr="00512ACA" w:rsidRDefault="00512ACA" w:rsidP="00512AC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Cs w:val="21"/>
              </w:rPr>
              <w:t>学科门类</w:t>
            </w:r>
          </w:p>
        </w:tc>
      </w:tr>
      <w:tr w:rsidR="00512ACA" w:rsidRPr="00512ACA" w:rsidTr="00512ACA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介孔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tio2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催化臭氧氧化去除废水中氯酚的研究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《材料科学》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刘智武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工程造价课程“教、学、做一体”的教学改革与实践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《当代教育实践与教学研究》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刘国平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  <w:bookmarkStart w:id="0" w:name="_GoBack"/>
        <w:bookmarkEnd w:id="0"/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高职混凝土结构施工课程教学改革实践研究——以金华职业技术学院建筑工程技术专业为例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《金华职业技术学院学报》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金华职业技术学院学报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张卫民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社会治理：语言运用与话语体系建构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《《浙江学刊》》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CSSCI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章文君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5.Culinary Linguistics: The chef's special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Discourse Studies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SSCI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章文君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建筑装饰设计中色彩运用的思路与色彩设计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《博览群书》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林晨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材料发展与应用对建筑装饰设计影响解析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《博览群书》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项方和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建筑装饰设计色彩基础教学模式研究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《东方教育》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林晨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基于职业技能培养的建筑装饰设计教学发展浅析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《东方教育》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项方和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基于“自主学习”基础工程课堂教学模式方案设计研究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《课程教育研究》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刘智武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臭氧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/tio2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纳米管工艺处理水中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，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4-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二氯酚的效能研究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《环境工程》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207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刘智武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浅析信息技术在建筑工程管理中的应用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《基层建设》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13.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夏热冬冷地区既有建筑节能改造技术策略研究——以金华市中心医院食堂宿舍楼为例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《建筑与文化》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郑朝灿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利用新媒体优化高职院校学生党员实习期教育管理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《天津中德职业技术学院学报》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吴天昊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教育学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高层房屋建筑地基施工技术要点及注意事项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《科研》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中国科技期刊数据库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罗冠鑫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我国建筑可靠性问题的评价与浅析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《山东工业技术》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张弦波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挂镀锌铁丝网喷粉植草岩质边坡防护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杨建宏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金丽温大桥梁板安装施工技术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王建军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正循环泥浆护壁钻孔灌注桩在桥梁桩基施工中的应用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姚永鹤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浅议木塑复合材料在装饰材料中的运用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韦芬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黄土地质弱围岩隧道施工技术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高职中外合作办学人才培养模式的融合与创新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《职业》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郑育春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基于市场需求导向的高职建筑装饰工程技术专业毕业设计改革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郭冬梅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24.BIM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技术在建筑设计中的应用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《中文科技期刊数据库（引文版）工程技术》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张琳娜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工程测量课程改革及平台建设探讨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田晓军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26.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BIM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技术的全过程建筑设计方法探索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陈重东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浅谈推广绿色建筑的必要性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李丽琴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高职关于建立道桥专业实训基地方案的浅析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王建军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高职市政基础工程课程标准改革构思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赵孝平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臭氧催化氧化技术在处理难降解有机废水中的应用研究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《工程技术》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蒙媛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浅析建筑施工课程教学改革研究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Wasp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模型的水质模拟应用研究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《工程技术》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赵孝平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《公路工程设计》课程教学改革研究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《都市家教》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高职市政管道施工课程标准改革构思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蒙媛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夏热冬冷地区的外墙节能建筑成本分析研究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《城市建设理论研究》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吴育萍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高职关于建立道路专业实训基地方案的浅析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王建军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全过程案例教学法在高职建筑工程发包与承包课堂教学中的改革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《教育前沿》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《工程测量》教学改革实践与思考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《都市家教》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浅谈影响中国传统室内设计风格演变的因素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郭冬梅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公路滑坡成因分析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《建筑工程技术与设计》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黄文者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41.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高校学生党员后续教育现状及对策研究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《青年与社会》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韦芬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住宅工程质量监督和责任追究机制探索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《福建质量管理》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建筑设计专业职业技能培养模式创新研究初探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《现代职业教育》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李兴举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以工学结合为导向重构市政工程专业人才培养方案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《速读》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刘智武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512ACA" w:rsidRPr="00512ACA" w:rsidTr="00512ACA">
        <w:trPr>
          <w:trHeight w:val="103"/>
        </w:trPr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国际贸易特区建设中的外语人才供给策略探究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《广东职业技术教育与研究》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郑朝灿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教育学</w:t>
            </w:r>
          </w:p>
        </w:tc>
      </w:tr>
      <w:tr w:rsidR="00512ACA" w:rsidRPr="00512ACA" w:rsidTr="00512ACA">
        <w:trPr>
          <w:trHeight w:val="82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8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面向市政工程技术专业的《道路勘测与设计》课程教学改革研究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8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《教育界》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2015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8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512A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8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ACA" w:rsidRPr="00512ACA" w:rsidRDefault="00512ACA" w:rsidP="00512ACA">
            <w:pPr>
              <w:widowControl/>
              <w:spacing w:line="8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</w:tbl>
    <w:p w:rsidR="00512ACA" w:rsidRPr="00512ACA" w:rsidRDefault="00512ACA" w:rsidP="00512A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6"/>
        <w:gridCol w:w="150"/>
      </w:tblGrid>
      <w:tr w:rsidR="00512ACA" w:rsidRPr="00512ACA" w:rsidTr="00512ACA">
        <w:trPr>
          <w:tblCellSpacing w:w="0" w:type="dxa"/>
        </w:trPr>
        <w:tc>
          <w:tcPr>
            <w:tcW w:w="0" w:type="auto"/>
            <w:hideMark/>
          </w:tcPr>
          <w:p w:rsidR="00512ACA" w:rsidRPr="00512ACA" w:rsidRDefault="00512ACA" w:rsidP="00512AC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2AC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512ACA" w:rsidRPr="00512ACA" w:rsidRDefault="00512ACA" w:rsidP="00512AC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</w:tbl>
    <w:p w:rsidR="00512ACA" w:rsidRPr="00512ACA" w:rsidRDefault="00512ACA" w:rsidP="00512AC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12AC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p w:rsidR="003C2BB1" w:rsidRDefault="003C2BB1"/>
    <w:sectPr w:rsidR="003C2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AA"/>
    <w:rsid w:val="00386EAA"/>
    <w:rsid w:val="003C2BB1"/>
    <w:rsid w:val="005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2808</Characters>
  <Application>Microsoft Office Word</Application>
  <DocSecurity>0</DocSecurity>
  <Lines>23</Lines>
  <Paragraphs>6</Paragraphs>
  <ScaleCrop>false</ScaleCrop>
  <Company>Sky123.Org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傅双燕</dc:creator>
  <cp:keywords/>
  <dc:description/>
  <cp:lastModifiedBy>傅双燕</cp:lastModifiedBy>
  <cp:revision>2</cp:revision>
  <dcterms:created xsi:type="dcterms:W3CDTF">2017-04-27T02:15:00Z</dcterms:created>
  <dcterms:modified xsi:type="dcterms:W3CDTF">2017-04-27T02:16:00Z</dcterms:modified>
</cp:coreProperties>
</file>